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74" w:rsidRDefault="00EE2474" w:rsidP="005546BE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РАЗРАБОТКИ И УТВЕРЖДЕНИЯ УЧЕБНЫХ</w:t>
      </w:r>
    </w:p>
    <w:p w:rsidR="00F31A8E" w:rsidRDefault="00EE2474" w:rsidP="005546BE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 ПО УЧЕБНЫМ ДИСЦИПЛИНАМ </w:t>
      </w:r>
    </w:p>
    <w:p w:rsidR="00EE2474" w:rsidRDefault="00EE2474" w:rsidP="005546BE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УЧРЕЖДЕНИЯ ОБРАЗОВАНИЯ, РЕАЛИЗУЮЩЕГО</w:t>
      </w:r>
    </w:p>
    <w:p w:rsidR="00EE2474" w:rsidRDefault="00EE2474" w:rsidP="005546BE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ОБРАЗОВАТЕЛЬНУЮ ПРОГРАММУ СРЕДНЕГО СПЕЦИАЛЬНОГО ОБРАЗОВАНИЯ</w:t>
      </w:r>
    </w:p>
    <w:p w:rsidR="005546BE" w:rsidRDefault="005546BE" w:rsidP="005546BE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546BE" w:rsidRDefault="005546BE" w:rsidP="005546BE">
      <w:pPr>
        <w:pStyle w:val="Default"/>
        <w:widowControl w:val="0"/>
        <w:jc w:val="center"/>
        <w:rPr>
          <w:sz w:val="28"/>
          <w:szCs w:val="28"/>
        </w:rPr>
      </w:pP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b/>
          <w:bCs/>
          <w:sz w:val="28"/>
          <w:szCs w:val="28"/>
        </w:rPr>
        <w:t xml:space="preserve">Учебная программа учреждения образования, реализующего образовательные программы среднего специального образования, по учебной дисциплине </w:t>
      </w:r>
      <w:r w:rsidRPr="00EE2474">
        <w:rPr>
          <w:sz w:val="28"/>
          <w:szCs w:val="28"/>
        </w:rPr>
        <w:t xml:space="preserve">(далее – учебная программа УО по учебной дисциплине) разрабатывается УССО на основе типовой учебной программы по учебной дисциплине (ПТП по учебной дисциплине), утвержденной Министерством образования </w:t>
      </w:r>
      <w:r w:rsidR="005546BE">
        <w:rPr>
          <w:sz w:val="28"/>
          <w:szCs w:val="28"/>
        </w:rPr>
        <w:t xml:space="preserve">(Министерством культуры) </w:t>
      </w:r>
      <w:r w:rsidRPr="00EE2474">
        <w:rPr>
          <w:sz w:val="28"/>
          <w:szCs w:val="28"/>
        </w:rPr>
        <w:t xml:space="preserve">или другим Республиканским органом государственного управления в соответствии с Перечнем специальностей.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Образец оформления учебной программы учреждения образования по учебной дисциплине приведен в </w:t>
      </w:r>
      <w:r w:rsidRPr="00EE2474">
        <w:rPr>
          <w:i/>
          <w:iCs/>
          <w:sz w:val="28"/>
          <w:szCs w:val="28"/>
        </w:rPr>
        <w:t>приложении</w:t>
      </w:r>
      <w:r w:rsidR="005546BE">
        <w:rPr>
          <w:i/>
          <w:iCs/>
          <w:sz w:val="28"/>
          <w:szCs w:val="28"/>
        </w:rPr>
        <w:t>.</w:t>
      </w:r>
      <w:r w:rsidRPr="00EE2474">
        <w:rPr>
          <w:i/>
          <w:iCs/>
          <w:sz w:val="28"/>
          <w:szCs w:val="28"/>
        </w:rPr>
        <w:t xml:space="preserve">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Учебная программа УО по учебной дисциплине должна иметь следующую структуру: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титульный лист;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пояснительная записка;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тематический план;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содержание программы; </w:t>
      </w:r>
    </w:p>
    <w:p w:rsidR="00EE2474" w:rsidRPr="00EE2474" w:rsidRDefault="00EE0FFF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proofErr w:type="gramStart"/>
      <w:r w:rsidR="005546BE">
        <w:rPr>
          <w:sz w:val="28"/>
          <w:szCs w:val="28"/>
        </w:rPr>
        <w:t xml:space="preserve">результатов учебной </w:t>
      </w:r>
      <w:r w:rsidR="005546BE" w:rsidRPr="00EE2474">
        <w:rPr>
          <w:sz w:val="28"/>
          <w:szCs w:val="28"/>
        </w:rPr>
        <w:t>деятельности</w:t>
      </w:r>
      <w:proofErr w:type="gramEnd"/>
      <w:r w:rsidR="00EE2474" w:rsidRPr="00EE2474">
        <w:rPr>
          <w:sz w:val="28"/>
          <w:szCs w:val="28"/>
        </w:rPr>
        <w:t xml:space="preserve"> учащ</w:t>
      </w:r>
      <w:r w:rsidR="00316919">
        <w:rPr>
          <w:sz w:val="28"/>
          <w:szCs w:val="28"/>
        </w:rPr>
        <w:t>ихся</w:t>
      </w:r>
      <w:r w:rsidR="00EE2474" w:rsidRPr="00EE2474">
        <w:rPr>
          <w:sz w:val="28"/>
          <w:szCs w:val="28"/>
        </w:rPr>
        <w:t xml:space="preserve"> по учебной дисциплине;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перечень оснащения кабинета (лаборатории);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литература.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b/>
          <w:bCs/>
          <w:sz w:val="28"/>
          <w:szCs w:val="28"/>
        </w:rPr>
        <w:t xml:space="preserve">Титульный лист </w:t>
      </w:r>
      <w:r w:rsidRPr="00EE2474">
        <w:rPr>
          <w:sz w:val="28"/>
          <w:szCs w:val="28"/>
        </w:rPr>
        <w:t xml:space="preserve">содержит гриф утверждения, дату утверждения, название программы, код и наименование специальности (направления специальности), для которых разрабатывается программа.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В </w:t>
      </w:r>
      <w:r w:rsidRPr="00EE2474">
        <w:rPr>
          <w:b/>
          <w:bCs/>
          <w:sz w:val="28"/>
          <w:szCs w:val="28"/>
        </w:rPr>
        <w:t xml:space="preserve">пояснительной записке </w:t>
      </w:r>
      <w:r w:rsidRPr="00EE2474">
        <w:rPr>
          <w:sz w:val="28"/>
          <w:szCs w:val="28"/>
        </w:rPr>
        <w:t>программы определяется роль учебной дисциплины в п</w:t>
      </w:r>
      <w:r>
        <w:rPr>
          <w:sz w:val="28"/>
          <w:szCs w:val="28"/>
        </w:rPr>
        <w:t>одготовке специалистов</w:t>
      </w:r>
      <w:r w:rsidRPr="00EE2474">
        <w:rPr>
          <w:sz w:val="28"/>
          <w:szCs w:val="28"/>
        </w:rPr>
        <w:t xml:space="preserve"> со средним специальным образованием, формулируется цель обучения, отражаются связи между учебными дисциплинами учебного плана, обосновывается структура программы, рекомендуемые формы и методы обучения, требо</w:t>
      </w:r>
      <w:r w:rsidR="0092434D">
        <w:rPr>
          <w:sz w:val="28"/>
          <w:szCs w:val="28"/>
        </w:rPr>
        <w:t xml:space="preserve">вания к </w:t>
      </w:r>
      <w:proofErr w:type="gramStart"/>
      <w:r w:rsidR="0092434D">
        <w:rPr>
          <w:sz w:val="28"/>
          <w:szCs w:val="28"/>
        </w:rPr>
        <w:t>компетентности</w:t>
      </w:r>
      <w:proofErr w:type="gramEnd"/>
      <w:r w:rsidR="0092434D">
        <w:rPr>
          <w:sz w:val="28"/>
          <w:szCs w:val="28"/>
        </w:rPr>
        <w:t xml:space="preserve"> учащихся </w:t>
      </w:r>
      <w:r w:rsidRPr="00EE2474">
        <w:rPr>
          <w:sz w:val="28"/>
          <w:szCs w:val="28"/>
        </w:rPr>
        <w:t xml:space="preserve">в соответствии с ОС ССО по уровням усвоения: представление, понимание, применение, перенос опыта (творчество).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E2474">
        <w:rPr>
          <w:sz w:val="28"/>
          <w:szCs w:val="28"/>
        </w:rPr>
        <w:t xml:space="preserve">В пояснительной записке могут приводиться методические рекомендации по изучению отдельных разделов и тем, проведению обязательных контрольных работ, лабораторных и практических занятий.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</w:rPr>
      </w:pPr>
      <w:r w:rsidRPr="00EE2474">
        <w:rPr>
          <w:sz w:val="28"/>
          <w:szCs w:val="28"/>
        </w:rPr>
        <w:t xml:space="preserve">В пояснительной записке необходимо отразить обоснование изменений, произведенных в учебной программе учреждения образования по учебной дисциплине по сравнению с типовой учебной программой по учебной дисциплине. </w:t>
      </w:r>
    </w:p>
    <w:p w:rsidR="00EE2474" w:rsidRPr="00EE2474" w:rsidRDefault="00EE2474" w:rsidP="005546BE">
      <w:pPr>
        <w:pStyle w:val="Default"/>
        <w:pageBreakBefore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color w:val="auto"/>
          <w:sz w:val="28"/>
          <w:szCs w:val="28"/>
        </w:rPr>
        <w:lastRenderedPageBreak/>
        <w:t xml:space="preserve">В </w:t>
      </w:r>
      <w:r w:rsidRPr="00EE2474">
        <w:rPr>
          <w:b/>
          <w:bCs/>
          <w:color w:val="auto"/>
          <w:sz w:val="28"/>
          <w:szCs w:val="28"/>
        </w:rPr>
        <w:t xml:space="preserve">тематическом плане </w:t>
      </w:r>
      <w:r w:rsidRPr="00EE2474">
        <w:rPr>
          <w:color w:val="auto"/>
          <w:sz w:val="28"/>
          <w:szCs w:val="28"/>
        </w:rPr>
        <w:t>приводится последовательность изучения учебной дисциплины с указанием названия разделов и тем, количества учебных часов на их изучение, в том числе на лабораторные и практические занятия, на обязательные контрольные работы</w:t>
      </w:r>
      <w:r w:rsidR="0092434D">
        <w:rPr>
          <w:color w:val="auto"/>
          <w:sz w:val="28"/>
          <w:szCs w:val="28"/>
        </w:rPr>
        <w:t>.</w:t>
      </w:r>
      <w:r w:rsidRPr="00EE2474">
        <w:rPr>
          <w:color w:val="auto"/>
          <w:sz w:val="28"/>
          <w:szCs w:val="28"/>
        </w:rPr>
        <w:t xml:space="preserve"> В тематическом плане определяются темы, по которым планируется проведение лабораторных и практических занятий. Количество учебных часов на изучение учебной дисциплины приводится в соответствии с учебным планом учреждения образования по специальности (направлению специальности)</w:t>
      </w:r>
      <w:r w:rsidR="006741D8">
        <w:rPr>
          <w:color w:val="auto"/>
          <w:sz w:val="28"/>
          <w:szCs w:val="28"/>
        </w:rPr>
        <w:t>.</w:t>
      </w:r>
      <w:r w:rsidRPr="00EE2474">
        <w:rPr>
          <w:color w:val="auto"/>
          <w:sz w:val="28"/>
          <w:szCs w:val="28"/>
        </w:rPr>
        <w:t xml:space="preserve"> В соответствии с требованиями Национального центра правовой информации Республики Беларусь темы в тематическом плане нумеруются арабскими цифрами. В случае, если в тематическом плане указаны разделы и темы, то разделы нумеруются римской цифрой, темы – двумя арабскими цифрами: первая цифра должна соответствовать номеру раздела, вторая – порядковому номеру темы.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b/>
          <w:bCs/>
          <w:color w:val="auto"/>
          <w:sz w:val="28"/>
          <w:szCs w:val="28"/>
        </w:rPr>
        <w:t xml:space="preserve">Содержание программы </w:t>
      </w:r>
      <w:r w:rsidRPr="00EE2474">
        <w:rPr>
          <w:color w:val="auto"/>
          <w:sz w:val="28"/>
          <w:szCs w:val="28"/>
        </w:rPr>
        <w:t xml:space="preserve">оформляется в виде таблицы. По каждой теме формулируется цель обучения, содержание и результат учебной деятельности учащихся, курсантов с учетом требуемых уровней усвоения содержания программного учебного материала. </w:t>
      </w:r>
    </w:p>
    <w:p w:rsidR="00EE2474" w:rsidRPr="00EE2474" w:rsidRDefault="00EE0FFF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Критерии оценки </w:t>
      </w:r>
      <w:proofErr w:type="gramStart"/>
      <w:r>
        <w:rPr>
          <w:b/>
          <w:bCs/>
          <w:color w:val="auto"/>
          <w:sz w:val="28"/>
          <w:szCs w:val="28"/>
        </w:rPr>
        <w:t xml:space="preserve">результатов </w:t>
      </w:r>
      <w:r w:rsidR="00EE2474" w:rsidRPr="00EE2474">
        <w:rPr>
          <w:b/>
          <w:bCs/>
          <w:color w:val="auto"/>
          <w:sz w:val="28"/>
          <w:szCs w:val="28"/>
        </w:rPr>
        <w:t>учебной деятельности</w:t>
      </w:r>
      <w:proofErr w:type="gramEnd"/>
      <w:r w:rsidR="00EE2474" w:rsidRPr="00EE2474">
        <w:rPr>
          <w:b/>
          <w:bCs/>
          <w:color w:val="auto"/>
          <w:sz w:val="28"/>
          <w:szCs w:val="28"/>
        </w:rPr>
        <w:t xml:space="preserve"> учащихся </w:t>
      </w:r>
      <w:r w:rsidR="00EE2474" w:rsidRPr="00EE2474">
        <w:rPr>
          <w:color w:val="auto"/>
          <w:sz w:val="28"/>
          <w:szCs w:val="28"/>
        </w:rPr>
        <w:t xml:space="preserve">разрабатываются на основе десятибалльной шкалы и показателей оценки результатов учебной деятельности обучающихся в учреждениях образования, реализующих образовательные программы среднего специального образования.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color w:val="auto"/>
          <w:sz w:val="28"/>
          <w:szCs w:val="28"/>
        </w:rPr>
        <w:t xml:space="preserve">В перечне </w:t>
      </w:r>
      <w:r w:rsidRPr="00EE2474">
        <w:rPr>
          <w:b/>
          <w:bCs/>
          <w:color w:val="auto"/>
          <w:sz w:val="28"/>
          <w:szCs w:val="28"/>
        </w:rPr>
        <w:t xml:space="preserve">оснащения кабинета (лаборатории) </w:t>
      </w:r>
      <w:r w:rsidRPr="00EE2474">
        <w:rPr>
          <w:color w:val="auto"/>
          <w:sz w:val="28"/>
          <w:szCs w:val="28"/>
        </w:rPr>
        <w:t xml:space="preserve">приводится наименование средств обучения, необходимых для обеспечения образовательного процесса. К средствам обучения относятся технические, электронные, печатные, объемные средства обучения, средства обучения для проведения практических и лабораторных занятий, средства защиты, оборудование помещения.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color w:val="auto"/>
          <w:sz w:val="28"/>
          <w:szCs w:val="28"/>
        </w:rPr>
        <w:t xml:space="preserve">Раздел </w:t>
      </w:r>
      <w:r w:rsidR="005546BE">
        <w:rPr>
          <w:b/>
          <w:bCs/>
          <w:color w:val="auto"/>
          <w:sz w:val="28"/>
          <w:szCs w:val="28"/>
        </w:rPr>
        <w:t>«</w:t>
      </w:r>
      <w:r w:rsidRPr="00EE2474">
        <w:rPr>
          <w:b/>
          <w:bCs/>
          <w:color w:val="auto"/>
          <w:sz w:val="28"/>
          <w:szCs w:val="28"/>
        </w:rPr>
        <w:t>Литература</w:t>
      </w:r>
      <w:r w:rsidR="005546BE">
        <w:rPr>
          <w:b/>
          <w:bCs/>
          <w:color w:val="auto"/>
          <w:sz w:val="28"/>
          <w:szCs w:val="28"/>
        </w:rPr>
        <w:t>»</w:t>
      </w:r>
      <w:r w:rsidRPr="00EE2474">
        <w:rPr>
          <w:b/>
          <w:bCs/>
          <w:color w:val="auto"/>
          <w:sz w:val="28"/>
          <w:szCs w:val="28"/>
        </w:rPr>
        <w:t xml:space="preserve"> </w:t>
      </w:r>
      <w:r w:rsidRPr="00EE2474">
        <w:rPr>
          <w:color w:val="auto"/>
          <w:sz w:val="28"/>
          <w:szCs w:val="28"/>
        </w:rPr>
        <w:t xml:space="preserve">включает перечень учебных изданий, который может быть разделен на основную и дополнительную.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color w:val="auto"/>
          <w:sz w:val="28"/>
          <w:szCs w:val="28"/>
        </w:rPr>
        <w:t>При разработке учебной программы УО по учебной дисциплине преподаватель должен проанализировать содержание действующей типовой учебной программы по учебной дисциплине, распределение количества учебных часов по разделам и темам, предлагаемую тематику лабораторных работ, практических работ и практических занятий. По результатам анализа могут вноситься обоснованные изменения в распределение количества учебных часов по разделам и темам, в содержание программного учебного материала с уч</w:t>
      </w:r>
      <w:r w:rsidR="006741D8">
        <w:rPr>
          <w:color w:val="auto"/>
          <w:sz w:val="28"/>
          <w:szCs w:val="28"/>
        </w:rPr>
        <w:t>етом последних достижений науки и культуры</w:t>
      </w:r>
      <w:r w:rsidRPr="00EE2474">
        <w:rPr>
          <w:color w:val="auto"/>
          <w:sz w:val="28"/>
          <w:szCs w:val="28"/>
        </w:rPr>
        <w:t xml:space="preserve">. </w:t>
      </w:r>
    </w:p>
    <w:p w:rsidR="00EE2474" w:rsidRPr="00EE2474" w:rsidRDefault="00EE2474" w:rsidP="005546B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E2474">
        <w:rPr>
          <w:color w:val="auto"/>
          <w:sz w:val="28"/>
          <w:szCs w:val="28"/>
        </w:rPr>
        <w:t xml:space="preserve">Количество учебных часов, отведенных на проведение лабораторных и практических занятий, может быть увеличено в учебной программе УО по учебной дисциплине с сохранением общего количества учебных часов, выделенных типовым учебным планом на учебную дисциплину. В </w:t>
      </w:r>
      <w:r w:rsidRPr="00EE2474">
        <w:rPr>
          <w:color w:val="auto"/>
          <w:sz w:val="28"/>
          <w:szCs w:val="28"/>
        </w:rPr>
        <w:lastRenderedPageBreak/>
        <w:t xml:space="preserve">пояснительной записке учебной программы УО по учебной дисциплине приводится обоснование изменений, вносимых в учебную программу УО по учебной дисциплине. </w:t>
      </w:r>
    </w:p>
    <w:p w:rsidR="00EE0FFF" w:rsidRDefault="00EE0FFF" w:rsidP="005546B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FFF" w:rsidRDefault="00EE0FFF" w:rsidP="00E407B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УЧЕБНОЙ ПРОГРАММЫ</w:t>
      </w: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ОБРАЗОВАНИЯ ПО УЧЕБНОЙ ДИСЦИПЛИНЕ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73024043"/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республиканского органа государственного управления)</w:t>
      </w:r>
    </w:p>
    <w:bookmarkEnd w:id="0"/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учреждения, реализующего образовательные программы среднего специального образования)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ind w:left="6372" w:hanging="560"/>
        <w:rPr>
          <w:rFonts w:ascii="Times New Roman" w:eastAsia="Times New Roman" w:hAnsi="Times New Roman" w:cs="Times New Roman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EE0FFF" w:rsidRPr="00EE0FFF" w:rsidRDefault="00EE0FFF" w:rsidP="005546BE">
      <w:pPr>
        <w:widowControl w:val="0"/>
        <w:spacing w:after="0" w:line="240" w:lineRule="auto"/>
        <w:ind w:left="6372" w:hanging="560"/>
        <w:rPr>
          <w:rFonts w:ascii="Times New Roman" w:eastAsia="Times New Roman" w:hAnsi="Times New Roman" w:cs="Times New Roman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:rsidR="00EE0FFF" w:rsidRPr="00EE0FFF" w:rsidRDefault="00EE0FFF" w:rsidP="005546BE">
      <w:pPr>
        <w:widowControl w:val="0"/>
        <w:tabs>
          <w:tab w:val="left" w:pos="11340"/>
        </w:tabs>
        <w:spacing w:after="0" w:line="240" w:lineRule="auto"/>
        <w:ind w:left="6378" w:hanging="561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(Должность руководителя учреждения образования)</w:t>
      </w:r>
    </w:p>
    <w:p w:rsidR="00EE0FFF" w:rsidRPr="00EE0FFF" w:rsidRDefault="00EE0FFF" w:rsidP="005546BE">
      <w:pPr>
        <w:widowControl w:val="0"/>
        <w:spacing w:after="0" w:line="240" w:lineRule="auto"/>
        <w:ind w:left="6372" w:hanging="560"/>
        <w:rPr>
          <w:rFonts w:ascii="Times New Roman" w:eastAsia="Times New Roman" w:hAnsi="Times New Roman" w:cs="Times New Roman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:rsidR="00EE0FFF" w:rsidRPr="00EE0FFF" w:rsidRDefault="00EE0FFF" w:rsidP="005546BE">
      <w:pPr>
        <w:widowControl w:val="0"/>
        <w:tabs>
          <w:tab w:val="left" w:pos="11340"/>
        </w:tabs>
        <w:spacing w:after="0" w:line="240" w:lineRule="auto"/>
        <w:ind w:left="6379" w:hanging="56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(Подпись, инициалы, фамилия)</w:t>
      </w:r>
    </w:p>
    <w:p w:rsidR="00EE0FFF" w:rsidRPr="00EE0FFF" w:rsidRDefault="00EE0FFF" w:rsidP="005546BE">
      <w:pPr>
        <w:widowControl w:val="0"/>
        <w:spacing w:after="0" w:line="240" w:lineRule="auto"/>
        <w:ind w:left="6372" w:hanging="560"/>
        <w:rPr>
          <w:rFonts w:ascii="Times New Roman" w:eastAsia="Times New Roman" w:hAnsi="Times New Roman" w:cs="Times New Roman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 </w:t>
      </w:r>
    </w:p>
    <w:p w:rsidR="00EE0FFF" w:rsidRPr="00EE0FFF" w:rsidRDefault="00EE0FFF" w:rsidP="005546BE">
      <w:pPr>
        <w:widowControl w:val="0"/>
        <w:spacing w:after="0" w:line="240" w:lineRule="auto"/>
        <w:ind w:left="6372" w:hanging="56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EE0FF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(Дата утверждения)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ОБРАЗОВАНИЯ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</w:t>
      </w:r>
    </w:p>
    <w:p w:rsidR="00EE0FFF" w:rsidRPr="00EE0FFF" w:rsidRDefault="005546BE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0FFF"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учебной дисциплины)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компонента учебного плана </w:t>
      </w:r>
      <w:r w:rsidRPr="00EE0FF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учреждения</w:t>
      </w:r>
      <w:r w:rsidRPr="00EE0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E0FF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образования</w:t>
      </w:r>
      <w:r w:rsidRPr="00EE0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554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FF" w:rsidRPr="00EE0FFF" w:rsidRDefault="00EE0FFF" w:rsidP="005546BE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код)   </w:t>
      </w:r>
      <w:proofErr w:type="gramEnd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(наименование специальности)</w:t>
      </w:r>
    </w:p>
    <w:p w:rsidR="005546BE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образовательной программы среднего специального образования, обеспечивающей </w:t>
      </w:r>
      <w:r w:rsidRPr="00EE0F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получение квалификации специалиста 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средним специальным образованием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E0FFF">
        <w:rPr>
          <w:rFonts w:ascii="Calibri" w:eastAsia="Calibri" w:hAnsi="Calibri" w:cs="Times New Roman"/>
          <w:sz w:val="24"/>
          <w:szCs w:val="24"/>
        </w:rPr>
        <w:br w:type="page"/>
      </w:r>
      <w:r w:rsidRPr="00EE0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Образец оформления в случае, если учебная программа разработана на основе типовой учебной программы</w:t>
      </w:r>
    </w:p>
    <w:p w:rsidR="00EE0FFF" w:rsidRPr="00EE0FFF" w:rsidRDefault="00EE0FFF" w:rsidP="005546B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учреждения образования по 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учебной дисциплине </w:t>
      </w:r>
      <w:r w:rsidR="005546B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>__________________</w:t>
      </w:r>
      <w:r w:rsidR="005546B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0FFF">
        <w:rPr>
          <w:rFonts w:ascii="Times New Roman" w:eastAsia="Calibri" w:hAnsi="Times New Roman" w:cs="Times New Roman"/>
          <w:sz w:val="28"/>
          <w:szCs w:val="28"/>
        </w:rPr>
        <w:t>(далее – у</w:t>
      </w:r>
      <w:r w:rsidRPr="00EE0FFF">
        <w:rPr>
          <w:rFonts w:ascii="Times New Roman" w:eastAsia="Calibri" w:hAnsi="Times New Roman" w:cs="Times New Roman"/>
          <w:iCs/>
          <w:sz w:val="28"/>
          <w:szCs w:val="28"/>
        </w:rPr>
        <w:t xml:space="preserve">чебная программа) </w:t>
      </w:r>
      <w:r w:rsidRPr="00EE0FFF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 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16"/>
          <w:szCs w:val="16"/>
        </w:rPr>
        <w:t xml:space="preserve">  (наименование учебной дисциплины)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>типовой учебной программы для реализации образовательных программ среднего специального образования, утвержденной постановлением Министерства образования (культуры) Республики Беларусь от __ ______ 20_</w:t>
      </w:r>
      <w:r w:rsidR="005546BE">
        <w:rPr>
          <w:rFonts w:ascii="Times New Roman" w:eastAsia="Calibri" w:hAnsi="Times New Roman" w:cs="Times New Roman"/>
          <w:sz w:val="28"/>
          <w:szCs w:val="28"/>
        </w:rPr>
        <w:t>_</w:t>
      </w:r>
      <w:r w:rsidRPr="00EE0FFF">
        <w:rPr>
          <w:rFonts w:ascii="Times New Roman" w:eastAsia="Calibri" w:hAnsi="Times New Roman" w:cs="Times New Roman"/>
          <w:sz w:val="28"/>
          <w:szCs w:val="28"/>
        </w:rPr>
        <w:t xml:space="preserve"> г. № __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>Разработчик(и):</w:t>
      </w:r>
      <w:r w:rsidRPr="00EE0FFF">
        <w:rPr>
          <w:rFonts w:ascii="Calibri" w:eastAsia="Calibri" w:hAnsi="Calibri" w:cs="Times New Roman"/>
          <w:sz w:val="28"/>
          <w:szCs w:val="28"/>
        </w:rPr>
        <w:t xml:space="preserve"> </w:t>
      </w:r>
      <w:r w:rsidRPr="00EE0FF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EE0FFF" w:rsidRPr="00EE0FFF" w:rsidRDefault="00EE0FFF" w:rsidP="005546BE">
      <w:pPr>
        <w:widowControl w:val="0"/>
        <w:tabs>
          <w:tab w:val="left" w:pos="11340"/>
        </w:tabs>
        <w:spacing w:after="0" w:line="240" w:lineRule="auto"/>
        <w:ind w:left="17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инициалы, должность, наименование организации (учреждения образования))</w:t>
      </w:r>
    </w:p>
    <w:p w:rsidR="00EE0FFF" w:rsidRPr="00EE0FFF" w:rsidRDefault="00EE0FFF" w:rsidP="005546BE">
      <w:pPr>
        <w:widowControl w:val="0"/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программа</w:t>
      </w:r>
      <w:r w:rsidRPr="00EE0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одобрена на заседании предметной (цикловой) комиссии 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(наименование предметной (цикловой комиссии)) 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 от __ ________20__ 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______________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Start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(инициалы, фамилия)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программа обсуждена и одобрена на заседании Совета учреждения образования, протокол № ___ от __ ___________ 20__ и рекомендована к утверждению.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288"/>
      </w:tblGrid>
      <w:tr w:rsidR="00EE0FFF" w:rsidRPr="00EE0FFF" w:rsidTr="007E2C8E">
        <w:trPr>
          <w:trHeight w:val="2092"/>
        </w:trPr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(наименование учреждения образования)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 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(инициалы, фамилия)</w:t>
            </w:r>
          </w:p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lang w:eastAsia="ru-RU"/>
              </w:rPr>
              <w:t xml:space="preserve">___ __________________ 20__ </w:t>
            </w:r>
          </w:p>
        </w:tc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pacing w:after="120" w:line="240" w:lineRule="auto"/>
        <w:ind w:firstLine="851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E0FFF">
        <w:rPr>
          <w:rFonts w:ascii="Calibri" w:eastAsia="Calibri" w:hAnsi="Calibri" w:cs="Times New Roman"/>
          <w:b/>
          <w:sz w:val="28"/>
          <w:szCs w:val="28"/>
        </w:rPr>
        <w:br w:type="page"/>
      </w:r>
      <w:r w:rsidRPr="00EE0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Образец оформления в случае, если учебная программа разработана на основе примерного тематического плана</w:t>
      </w:r>
    </w:p>
    <w:p w:rsidR="00EE0FFF" w:rsidRPr="00EE0FFF" w:rsidRDefault="00EE0FFF" w:rsidP="005546B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учреждения образования по 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учебной дисциплине </w:t>
      </w:r>
      <w:r w:rsidR="005546B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>__________________</w:t>
      </w:r>
      <w:r w:rsidR="005546B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0FFF">
        <w:rPr>
          <w:rFonts w:ascii="Times New Roman" w:eastAsia="Calibri" w:hAnsi="Times New Roman" w:cs="Times New Roman"/>
          <w:sz w:val="28"/>
          <w:szCs w:val="28"/>
        </w:rPr>
        <w:t>(далее – у</w:t>
      </w:r>
      <w:r w:rsidRPr="00EE0FFF">
        <w:rPr>
          <w:rFonts w:ascii="Times New Roman" w:eastAsia="Calibri" w:hAnsi="Times New Roman" w:cs="Times New Roman"/>
          <w:iCs/>
          <w:sz w:val="28"/>
          <w:szCs w:val="28"/>
        </w:rPr>
        <w:t xml:space="preserve">чебная программа) </w:t>
      </w:r>
      <w:r w:rsidRPr="00EE0FFF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E0FFF">
        <w:rPr>
          <w:rFonts w:ascii="Times New Roman" w:eastAsia="Calibri" w:hAnsi="Times New Roman" w:cs="Times New Roman"/>
          <w:sz w:val="16"/>
          <w:szCs w:val="16"/>
        </w:rPr>
        <w:t xml:space="preserve"> (наименование учебной дисциплины)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примерного тематического плана (приложение к типовому учебному плану по специальности в дневной форме получения образования, утвержденному постановлением Министерства образования (культуры) Республики Беларусь от __ __________ № ___) 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>Разработчик(и):</w:t>
      </w:r>
      <w:r w:rsidRPr="00EE0FFF">
        <w:rPr>
          <w:rFonts w:ascii="Calibri" w:eastAsia="Calibri" w:hAnsi="Calibri" w:cs="Times New Roman"/>
          <w:sz w:val="28"/>
          <w:szCs w:val="28"/>
        </w:rPr>
        <w:t xml:space="preserve"> </w:t>
      </w:r>
      <w:r w:rsidRPr="00EE0FF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Pr="00EE0FFF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EE0FFF" w:rsidRPr="00EE0FFF" w:rsidRDefault="00EE0FFF" w:rsidP="005546BE">
      <w:pPr>
        <w:widowControl w:val="0"/>
        <w:tabs>
          <w:tab w:val="left" w:pos="11340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инициалы, должность, наименование организации (учреждения образования)</w:t>
      </w:r>
      <w:bookmarkStart w:id="1" w:name="_GoBack"/>
      <w:bookmarkEnd w:id="1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0FFF" w:rsidRPr="00EE0FFF" w:rsidRDefault="00EE0FFF" w:rsidP="005546BE">
      <w:pPr>
        <w:widowControl w:val="0"/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программа</w:t>
      </w:r>
      <w:r w:rsidRPr="00EE0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одобрена на заседании предметной (цикловой) комиссии 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предметной (цикловой комиссии))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 от __ ________20__ 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________________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(инициалы, фамилия)</w:t>
      </w:r>
    </w:p>
    <w:p w:rsidR="00EE0FFF" w:rsidRPr="00EE0FFF" w:rsidRDefault="00EE0FFF" w:rsidP="005546BE">
      <w:pPr>
        <w:widowControl w:val="0"/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программа обсуждена и одобрена на заседании Совета учреждения образования, протокол № ___ от __ ___________ 20__ и рекомендована к утверждению.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288"/>
      </w:tblGrid>
      <w:tr w:rsidR="00EE0FFF" w:rsidRPr="00EE0FFF" w:rsidTr="007E2C8E">
        <w:trPr>
          <w:trHeight w:val="2354"/>
        </w:trPr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(наименование учреждения образования)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  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(инициалы, фамилия)</w:t>
            </w:r>
          </w:p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lang w:eastAsia="ru-RU"/>
              </w:rPr>
              <w:t xml:space="preserve">___ __________________ 20__ </w:t>
            </w:r>
          </w:p>
        </w:tc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E0F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Образец оформления в случае, если учебная программа разработана по учебной дисциплине, являющейся учебной дисциплиной по выбору учреждения образования 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E0FFF">
        <w:rPr>
          <w:rFonts w:ascii="Times New Roman" w:eastAsia="Calibri" w:hAnsi="Times New Roman" w:cs="Times New Roman"/>
          <w:sz w:val="28"/>
          <w:szCs w:val="28"/>
        </w:rPr>
        <w:t>Разработчик(и):</w:t>
      </w:r>
      <w:r w:rsidRPr="00EE0FFF">
        <w:rPr>
          <w:rFonts w:ascii="Calibri" w:eastAsia="Calibri" w:hAnsi="Calibri" w:cs="Times New Roman"/>
          <w:sz w:val="28"/>
          <w:szCs w:val="28"/>
        </w:rPr>
        <w:t xml:space="preserve"> </w:t>
      </w:r>
      <w:r w:rsidRPr="00EE0FF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EE0FFF" w:rsidRPr="00EE0FFF" w:rsidRDefault="00EE0FFF" w:rsidP="005546BE">
      <w:pPr>
        <w:widowControl w:val="0"/>
        <w:tabs>
          <w:tab w:val="left" w:pos="11340"/>
        </w:tabs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инициалы, должность, наименование организации (учреждения образования)</w:t>
      </w:r>
      <w:r w:rsidRPr="00EE0FF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0FFF" w:rsidRPr="00EE0FFF" w:rsidRDefault="00EE0FFF" w:rsidP="005546BE">
      <w:pPr>
        <w:widowControl w:val="0"/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программа</w:t>
      </w:r>
      <w:r w:rsidRPr="00EE0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одобрена на заседании предметной (цикловой) комиссии 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5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ind w:left="124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предметной (цикловой комиссии))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 от __ ________20__ 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________________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(инициалы, фамилия)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программа обсуждена и одобрена на заседании Совета учреждения образования, протокол № ___ от __ ___________ 20__ и рекомендована к утверждению.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288"/>
      </w:tblGrid>
      <w:tr w:rsidR="00EE0FFF" w:rsidRPr="00EE0FFF" w:rsidTr="007E2C8E">
        <w:trPr>
          <w:trHeight w:val="2354"/>
        </w:trPr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(наименование учреждения образования)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  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(инициалы, фамилия)</w:t>
            </w:r>
          </w:p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lang w:eastAsia="ru-RU"/>
              </w:rPr>
              <w:t xml:space="preserve">___ __________________ 20__ </w:t>
            </w:r>
          </w:p>
        </w:tc>
        <w:tc>
          <w:tcPr>
            <w:tcW w:w="4927" w:type="dxa"/>
            <w:shd w:val="clear" w:color="auto" w:fill="auto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Визы:</w:t>
      </w:r>
      <w:r w:rsidRPr="00EE0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EE0F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_________        __________________</w:t>
      </w:r>
    </w:p>
    <w:p w:rsidR="00EE0FFF" w:rsidRPr="00EE0FFF" w:rsidRDefault="00EE0FFF" w:rsidP="00554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(наименование </w:t>
      </w:r>
      <w:proofErr w:type="gramStart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должности)   </w:t>
      </w:r>
      <w:proofErr w:type="gramEnd"/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(подпись)                (инициалы, фамилия)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vertAlign w:val="superscript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E0FFF">
        <w:rPr>
          <w:rFonts w:ascii="Times New Roman" w:eastAsia="Times New Roman" w:hAnsi="Times New Roman" w:cs="Times New Roman"/>
          <w:i/>
          <w:iCs/>
          <w:lang w:eastAsia="ru-RU"/>
        </w:rPr>
        <w:t>Примечание (не указывается в программе)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 </w:t>
      </w:r>
      <w:r w:rsidRPr="00EE0FFF">
        <w:rPr>
          <w:rFonts w:ascii="Times New Roman" w:eastAsia="Times New Roman" w:hAnsi="Times New Roman" w:cs="Times New Roman"/>
          <w:lang w:eastAsia="ru-RU"/>
        </w:rPr>
        <w:t>Наименование организации, учреждения образования указывается в том случае, если разработчик не является сотрудником данного учреждения образования.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EE0FFF">
        <w:rPr>
          <w:rFonts w:ascii="Times New Roman" w:eastAsia="Times New Roman" w:hAnsi="Times New Roman" w:cs="Times New Roman"/>
          <w:lang w:eastAsia="ru-RU"/>
        </w:rPr>
        <w:t>Указывается в том случае, если учреждение образования является структурным подразделением учреждения высшего образования (</w:t>
      </w:r>
      <w:proofErr w:type="gramStart"/>
      <w:r w:rsidRPr="00EE0FFF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EE0FFF">
        <w:rPr>
          <w:rFonts w:ascii="Times New Roman" w:eastAsia="Times New Roman" w:hAnsi="Times New Roman" w:cs="Times New Roman"/>
          <w:lang w:eastAsia="ru-RU"/>
        </w:rPr>
        <w:t xml:space="preserve"> филиалом).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EE0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EE0FFF">
        <w:rPr>
          <w:rFonts w:ascii="Times New Roman" w:eastAsia="Times New Roman" w:hAnsi="Times New Roman" w:cs="Times New Roman"/>
          <w:lang w:eastAsia="ru-RU"/>
        </w:rPr>
        <w:t xml:space="preserve">Слово </w:t>
      </w:r>
      <w:r w:rsidR="005546BE">
        <w:rPr>
          <w:rFonts w:ascii="Times New Roman" w:eastAsia="Times New Roman" w:hAnsi="Times New Roman" w:cs="Times New Roman"/>
          <w:bCs/>
          <w:lang w:eastAsia="ru-RU"/>
        </w:rPr>
        <w:t>«</w:t>
      </w:r>
      <w:r w:rsidRPr="00EE0FFF">
        <w:rPr>
          <w:rFonts w:ascii="Times New Roman" w:eastAsia="Times New Roman" w:hAnsi="Times New Roman" w:cs="Times New Roman"/>
          <w:bCs/>
          <w:lang w:eastAsia="ru-RU"/>
        </w:rPr>
        <w:t>Визы:</w:t>
      </w:r>
      <w:r w:rsidR="00140BA9">
        <w:rPr>
          <w:rFonts w:ascii="Times New Roman" w:eastAsia="Times New Roman" w:hAnsi="Times New Roman" w:cs="Times New Roman"/>
          <w:bCs/>
          <w:lang w:eastAsia="ru-RU"/>
        </w:rPr>
        <w:t>»</w:t>
      </w:r>
      <w:r w:rsidRPr="00EE0FFF">
        <w:rPr>
          <w:rFonts w:ascii="Times New Roman" w:eastAsia="Times New Roman" w:hAnsi="Times New Roman" w:cs="Times New Roman"/>
          <w:bCs/>
          <w:lang w:eastAsia="ru-RU"/>
        </w:rPr>
        <w:t xml:space="preserve"> не пишется. </w:t>
      </w:r>
      <w:r w:rsidRPr="00EE0FFF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Перечень должностных лиц, согласующих учебную программу учреждения образования, определяет руководитель (директор) учреждения образования исходя из его содержания и требований нормативных правовых актов, локальных нормативных правовых актов учреждения образования.</w:t>
      </w:r>
    </w:p>
    <w:p w:rsidR="00EE0FFF" w:rsidRPr="00EE0FFF" w:rsidRDefault="00EE0FFF" w:rsidP="005546BE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Настоящая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учебная 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="00140B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рограмма по учебной дисциплине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– программа) предусматривает изучение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учебной дисциплины)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________________________________________________________________.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(ключевые слова, основные вопросы, рассмотренные в программе)</w:t>
      </w:r>
    </w:p>
    <w:p w:rsidR="00EE0FFF" w:rsidRPr="00140BA9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EE0FFF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В процессе преподавания учебной дисциплины </w:t>
      </w:r>
      <w:r w:rsidR="00140BA9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«</w:t>
      </w:r>
      <w:r w:rsidRPr="00EE0FFF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__________________</w:t>
      </w:r>
      <w:r w:rsidR="00140BA9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»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(наименование учебной дисциплины)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необходимо учитывать междисциплинарные связи программного учебного материала с такими 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учебны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ми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дисциплинами учебного плана учреждения образования по специальности, как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EE0F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(наименование учебной дисциплины)</w:t>
      </w:r>
    </w:p>
    <w:p w:rsidR="00EE0FFF" w:rsidRPr="00EE0FFF" w:rsidRDefault="00140BA9" w:rsidP="005546B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EE0FFF"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EE0FFF"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E0FFF" w:rsidRPr="00EE0FFF" w:rsidRDefault="00EE0FFF" w:rsidP="005546BE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(наименование учебной дисциплины)</w:t>
      </w:r>
    </w:p>
    <w:p w:rsidR="00EE0FFF" w:rsidRPr="00EE0FFF" w:rsidRDefault="00EE0FFF" w:rsidP="005546BE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изложения программного учебного материала необходимо руководствоваться нормативными правовыми актами, техническими нормативными правовыми актами, соблюдать единство терминологии и обозначений.</w:t>
      </w:r>
    </w:p>
    <w:p w:rsidR="00EE0FFF" w:rsidRPr="00EE0FFF" w:rsidRDefault="00EE0FFF" w:rsidP="005546BE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теоретического материала и формирования у учащихся необходимых умений настоящей программой предусмотрено проведение лабораторных (практических) занятий.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усвоения программного учебного материала предусмотрено проведение _______ обязательных контрольных работ.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(количество)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программой определены цели изучения каждой темы, спрогнозированы результаты их достижения в соответствии с уровнями усвоения учебного материала.</w:t>
      </w:r>
    </w:p>
    <w:p w:rsidR="00EE0FFF" w:rsidRPr="00140BA9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(наименование учебной дисциплины)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 уровне представления: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EE0FFF" w:rsidRPr="00EE0FFF" w:rsidRDefault="00EE0FFF" w:rsidP="005546B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 уровне понимания:</w:t>
      </w:r>
    </w:p>
    <w:p w:rsidR="00EE0FFF" w:rsidRPr="00EE0FFF" w:rsidRDefault="00EE0FFF" w:rsidP="005546B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EE0FFF" w:rsidRPr="00EE0FFF" w:rsidRDefault="00EE0FFF" w:rsidP="005546B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E0FFF" w:rsidRPr="00EE0FFF" w:rsidRDefault="00EE0FFF" w:rsidP="005546B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E0FF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настоящей программе приведены критерии оценки </w:t>
      </w:r>
      <w:proofErr w:type="gramStart"/>
      <w:r w:rsidRPr="00EE0FF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результатов учебной</w:t>
      </w:r>
      <w:r w:rsidRPr="00EE0FF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учебной дисциплине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ind w:left="3515" w:right="567"/>
        <w:jc w:val="righ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E0FFF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учебной дисциплины)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на основе десятибалльной шкалы и показателей оценки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учебной деятельности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учреждениях среднего специального образования; перечень оснащения кабинета (лаборатории) оборудованием, техническими и демонстрационными средствами обучения, необходимыми для обеспечения образовательного процесса.</w:t>
      </w:r>
    </w:p>
    <w:p w:rsidR="00EE0FFF" w:rsidRPr="00EE0FFF" w:rsidRDefault="00EE0FFF" w:rsidP="00554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FFF" w:rsidRPr="00EE0FFF" w:rsidSect="007E2C8E">
          <w:footnotePr>
            <w:numRestart w:val="eachPage"/>
          </w:footnotePr>
          <w:pgSz w:w="11906" w:h="16838" w:code="9"/>
          <w:pgMar w:top="1247" w:right="1418" w:bottom="1304" w:left="1418" w:header="567" w:footer="567" w:gutter="0"/>
          <w:cols w:space="708"/>
          <w:titlePg/>
          <w:docGrid w:linePitch="360"/>
        </w:sectPr>
      </w:pPr>
    </w:p>
    <w:p w:rsidR="00EE0FFF" w:rsidRPr="00EE0FFF" w:rsidRDefault="00EE0FFF" w:rsidP="00140BA9">
      <w:pPr>
        <w:widowControl w:val="0"/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E0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Образец оформления в случае, если в программе представлены лабораторные или практические занятия</w:t>
      </w:r>
    </w:p>
    <w:p w:rsidR="00EE0FFF" w:rsidRPr="00EE0FFF" w:rsidRDefault="00EE0FFF" w:rsidP="005546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6"/>
        <w:gridCol w:w="972"/>
        <w:gridCol w:w="1672"/>
      </w:tblGrid>
      <w:tr w:rsidR="00EE0FFF" w:rsidRPr="00EE0FFF" w:rsidTr="007E2C8E">
        <w:trPr>
          <w:tblHeader/>
        </w:trPr>
        <w:tc>
          <w:tcPr>
            <w:tcW w:w="4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учебных часов</w:t>
            </w:r>
          </w:p>
        </w:tc>
      </w:tr>
      <w:tr w:rsidR="00EE0FFF" w:rsidRPr="00EE0FFF" w:rsidTr="007E2C8E">
        <w:trPr>
          <w:tblHeader/>
        </w:trPr>
        <w:tc>
          <w:tcPr>
            <w:tcW w:w="4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на лабораторные занятия</w:t>
            </w:r>
          </w:p>
        </w:tc>
      </w:tr>
      <w:tr w:rsidR="00EE0FFF" w:rsidRPr="00EE0FFF" w:rsidTr="007E2C8E">
        <w:trPr>
          <w:trHeight w:val="285"/>
        </w:trPr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I.</w:t>
            </w:r>
            <w:r w:rsidRPr="00EE0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(наименование раздела)</w:t>
            </w: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(наименование темы)</w:t>
            </w: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tabs>
                <w:tab w:val="left" w:pos="5460"/>
                <w:tab w:val="left" w:pos="57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II.</w:t>
            </w:r>
            <w:r w:rsidRPr="00EE0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(наименование раздела)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Обязательная контрольная работа № 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III.</w:t>
            </w:r>
            <w:r w:rsidRPr="00EE0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(наименование раздела)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Обязательная контрольная работа № 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IV. </w:t>
            </w:r>
            <w:r w:rsidRPr="00EE0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(наименование раздела)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rPr>
          <w:trHeight w:val="80"/>
        </w:trPr>
        <w:tc>
          <w:tcPr>
            <w:tcW w:w="4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 ______________________________________________________________________________________________</w:t>
            </w:r>
          </w:p>
          <w:p w:rsidR="00EE0FFF" w:rsidRPr="00EE0FFF" w:rsidRDefault="00EE0FFF" w:rsidP="005546BE">
            <w:pPr>
              <w:widowControl w:val="0"/>
              <w:tabs>
                <w:tab w:val="left" w:pos="5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(наименование темы)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E0FFF" w:rsidRPr="00140BA9" w:rsidRDefault="00EE0FFF" w:rsidP="005546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28"/>
          <w:vertAlign w:val="superscript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 указывается с применением полужирного начертания к тексту</w:t>
      </w:r>
    </w:p>
    <w:p w:rsidR="00EE0FFF" w:rsidRPr="00EE0FFF" w:rsidRDefault="00EE0FFF" w:rsidP="005546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 указывается обычным шрифтом</w:t>
      </w:r>
    </w:p>
    <w:p w:rsidR="00EE0FFF" w:rsidRPr="00EE0FFF" w:rsidRDefault="00EE0FFF" w:rsidP="005546BE">
      <w:pPr>
        <w:widowControl w:val="0"/>
        <w:spacing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</w:pPr>
      <w:r w:rsidRPr="00EE0FFF">
        <w:rPr>
          <w:rFonts w:ascii="Calibri" w:eastAsia="Calibri" w:hAnsi="Calibri" w:cs="Times New Roman"/>
          <w:b/>
          <w:smallCaps/>
          <w:sz w:val="24"/>
          <w:szCs w:val="24"/>
        </w:rPr>
        <w:br w:type="page"/>
      </w:r>
      <w:r w:rsidRPr="00EE0FF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Образец оформления в случае, если в программе представлены лабораторные и практические занятия</w:t>
      </w:r>
    </w:p>
    <w:p w:rsidR="00EE0FFF" w:rsidRPr="00EE0FFF" w:rsidRDefault="00EE0FFF" w:rsidP="005546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  <w:gridCol w:w="976"/>
        <w:gridCol w:w="1957"/>
        <w:gridCol w:w="1890"/>
      </w:tblGrid>
      <w:tr w:rsidR="00EE0FFF" w:rsidRPr="00EE0FFF" w:rsidTr="007E2C8E">
        <w:trPr>
          <w:tblHeader/>
        </w:trPr>
        <w:tc>
          <w:tcPr>
            <w:tcW w:w="3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EE0FFF" w:rsidRPr="00EE0FFF" w:rsidTr="007E2C8E">
        <w:trPr>
          <w:tblHeader/>
        </w:trPr>
        <w:tc>
          <w:tcPr>
            <w:tcW w:w="3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EE0FFF" w:rsidRPr="00EE0FFF" w:rsidTr="007E2C8E">
        <w:trPr>
          <w:tblHeader/>
        </w:trPr>
        <w:tc>
          <w:tcPr>
            <w:tcW w:w="3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лабораторные занятия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практические занятия</w:t>
            </w:r>
          </w:p>
        </w:tc>
      </w:tr>
      <w:tr w:rsidR="00EE0FFF" w:rsidRPr="00EE0FFF" w:rsidTr="007E2C8E">
        <w:trPr>
          <w:tblHeader/>
        </w:trPr>
        <w:tc>
          <w:tcPr>
            <w:tcW w:w="3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EE0FFF" w:rsidRDefault="00EE0FFF" w:rsidP="005546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E0FFF" w:rsidRPr="00EE0FFF" w:rsidRDefault="00EE0FFF" w:rsidP="005546BE">
      <w:pPr>
        <w:widowControl w:val="0"/>
        <w:spacing w:after="240" w:line="240" w:lineRule="auto"/>
        <w:ind w:firstLine="85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0FF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br w:type="page"/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  <w:r w:rsidRPr="00EE0FF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5420"/>
        <w:gridCol w:w="4984"/>
      </w:tblGrid>
      <w:tr w:rsidR="00EE0FFF" w:rsidRPr="00EE0FFF" w:rsidTr="007E2C8E">
        <w:trPr>
          <w:tblHeader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обучения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E0FFF" w:rsidRPr="00EE0FFF" w:rsidTr="007E2C8E">
        <w:tc>
          <w:tcPr>
            <w:tcW w:w="152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Введение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целями и задачами учебной дисциплины </w:t>
            </w:r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_________________________</w:t>
            </w:r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»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ind w:left="1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учебной дисциплины)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связью с другими учебными дисциплинами, значением в формировании профессиональных компетенций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учебной дисциплины </w:t>
            </w:r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</w:t>
            </w:r>
            <w:proofErr w:type="gramStart"/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»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ее</w:t>
            </w:r>
            <w:proofErr w:type="gramEnd"/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другими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ind w:right="2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учебной дисциплины)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учебными дисциплинами, значение в формировании профессиональных компетенций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цели и задачи учебной дисциплины </w:t>
            </w:r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__________________________</w:t>
            </w:r>
            <w:r w:rsidR="00140B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»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ind w:left="1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учебной дисциплины)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высказывает общее суждение о ее связи с другими учебными дисциплинами, значении в формировании профессиональных компетенций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FFF" w:rsidRPr="00EE0FFF" w:rsidTr="007E2C8E">
        <w:tc>
          <w:tcPr>
            <w:tcW w:w="1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Раздел </w:t>
            </w:r>
            <w:r w:rsidRPr="00EE0FF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I</w:t>
            </w:r>
            <w:r w:rsidRPr="00EE0FF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.</w:t>
            </w:r>
            <w:r w:rsidRPr="00EE0FF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  <w:r w:rsidRPr="00EE0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vertAlign w:val="superscript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раздела)</w:t>
            </w:r>
          </w:p>
        </w:tc>
      </w:tr>
      <w:tr w:rsidR="00EE0FFF" w:rsidRPr="00EE0FFF" w:rsidTr="007E2C8E">
        <w:tc>
          <w:tcPr>
            <w:tcW w:w="1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Тема 1.1.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темы)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FFF" w:rsidRPr="00EE0FFF" w:rsidTr="007E2C8E">
        <w:tc>
          <w:tcPr>
            <w:tcW w:w="1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Тема 1.2.</w:t>
            </w: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темы)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Излагает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_________. Объясняет _________.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№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создавать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__________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Делает вывод о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_________.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№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внедрять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__________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Делает вывод о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№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составлять ___________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_________________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пользоваться 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________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__________________.</w:t>
            </w:r>
          </w:p>
        </w:tc>
      </w:tr>
      <w:tr w:rsidR="00EE0FFF" w:rsidRPr="00EE0FFF" w:rsidTr="007E2C8E">
        <w:tc>
          <w:tcPr>
            <w:tcW w:w="1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контрольная работа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Тема 1.3.</w:t>
            </w: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:rsidR="00EE0FFF" w:rsidRPr="00EE0FFF" w:rsidRDefault="00EE0FFF" w:rsidP="005546BE">
            <w:pPr>
              <w:widowControl w:val="0"/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темы)</w:t>
            </w:r>
          </w:p>
        </w:tc>
      </w:tr>
      <w:tr w:rsidR="00EE0FFF" w:rsidRPr="00EE0FFF" w:rsidTr="007E2C8E"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1 </w:t>
      </w:r>
      <w:r w:rsidRPr="00EE0FFF">
        <w:rPr>
          <w:rFonts w:ascii="Times New Roman" w:eastAsia="Times New Roman" w:hAnsi="Times New Roman" w:cs="Times New Roman"/>
          <w:sz w:val="20"/>
          <w:szCs w:val="24"/>
          <w:lang w:eastAsia="ru-RU"/>
        </w:rPr>
        <w:t>В образце представлены некоторые фразы, применяемые в содержании программ.</w:t>
      </w:r>
    </w:p>
    <w:p w:rsidR="00EE0FFF" w:rsidRPr="00EE0FFF" w:rsidRDefault="00EE0FFF" w:rsidP="00554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e-BY" w:eastAsia="ru-RU"/>
        </w:rPr>
      </w:pPr>
      <w:r w:rsidRPr="00EE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E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РЕЗУЛЬТАТОВ УЧЕБНОЙ ДЕЯТЕЛЬНОСТИ УЧАЩИХСЯ</w:t>
      </w:r>
      <w:r w:rsidRPr="00EE0F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e-BY" w:eastAsia="ru-RU"/>
        </w:rPr>
        <w:t>1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4"/>
        <w:gridCol w:w="13302"/>
      </w:tblGrid>
      <w:tr w:rsidR="00EE0FFF" w:rsidRPr="00EE0FFF" w:rsidTr="007E2C8E">
        <w:trPr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отдельных объектов изучения программного учебного материала, предъявленных в готовом виде (основных терминов, понятий, определений)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объектов изучения программного учебного материала, предъявленных в готовом виде (основных терминов, понятий, определений); осуществление соответствующих практических действий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части программного учебного материала по памяти (фрагментарный пересказ и перечисление изученных явлений и процессов); осуществление умственных и практических действий по образцу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большей части программного учебного материала (описание с элементами объяснения изученных явлений, процессов, методик); применение знаний в знакомой ситуации по образцу; наличие единичных существенных ошибок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воспроизведение большей части программного учебного материала (описание с объяснением изученных явлений, процессов, методик); применение знаний в знакомой ситуации по образцу; наличие несущественных ошибок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tabs>
                <w:tab w:val="left" w:pos="3672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изученных явлений, процессов, методик); выполнение заданий по образцу, на основе предписаний; наличие несущественных ошибок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изученных явлений, процессов, методик; формулирование выводов); недостаточно самостоятельное выполнение заданий</w:t>
            </w:r>
            <w:r w:rsidRPr="00EE0FF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;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единичных несущественных ошибок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изученных явлений, процессов, методик; формулирование выводов); самостоятельное выполнение заданий</w:t>
            </w:r>
            <w:r w:rsidRPr="00EE0FF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; </w:t>
            </w: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единичных несущественных ошибок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Полное, прочное, глубокое системное знание программного учебного материала, оперирование программным материалом в частично измененной ситуации (разбор производственных ситуаций, самостоятельный выбор способов их разрешения)</w:t>
            </w:r>
          </w:p>
        </w:tc>
      </w:tr>
      <w:tr w:rsidR="00EE0FFF" w:rsidRPr="00EE0FFF" w:rsidTr="007E2C8E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0FFF" w:rsidRPr="00EE0FFF" w:rsidRDefault="00EE0FFF" w:rsidP="005546B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изученных явлений, процессов, методик); предложение новых подходов к организации процессов, наличие элементов творческого характера при выполнении заданий</w:t>
            </w:r>
          </w:p>
        </w:tc>
      </w:tr>
    </w:tbl>
    <w:p w:rsidR="00EE0FFF" w:rsidRPr="00EE0FFF" w:rsidRDefault="00EE0FFF" w:rsidP="005546BE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При отсутствии результатов учебной деятельности учащимся выставляется </w:t>
      </w:r>
      <w:r w:rsidR="00140B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0B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(ноль) баллов.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FF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be-BY" w:eastAsia="ru-RU"/>
        </w:rPr>
        <w:t xml:space="preserve">1 </w:t>
      </w:r>
      <w:r w:rsidRPr="00EE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результатов учебной деятельности необходимо указывать в развернутом виде в соответствии с требованиями образовательного стандарта, со спецификой учебной дисциплины и содержанием учебной программы</w:t>
      </w:r>
    </w:p>
    <w:p w:rsidR="00EE0FFF" w:rsidRPr="00EE0FFF" w:rsidRDefault="00EE0FFF" w:rsidP="005546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E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ПЕРЕЧНЬ ОСНАЩЕНИЯ КАБИНЕТА (ЛАБОРАТОРИИ)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2976"/>
        <w:gridCol w:w="1584"/>
      </w:tblGrid>
      <w:tr w:rsidR="00EE0FFF" w:rsidRPr="00EE0FFF" w:rsidTr="007E2C8E">
        <w:tc>
          <w:tcPr>
            <w:tcW w:w="4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 учебного назначения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презентации учебного назначения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учебные пособия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средства обучения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Объемные средства обучения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 для проведения практических (лабораторных) занятий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защиты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аудиторный (компьютерный)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преподавателя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проекционный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EE0FFF" w:rsidRPr="00EE0FFF" w:rsidTr="007E2C8E">
        <w:tc>
          <w:tcPr>
            <w:tcW w:w="4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FF" w:rsidRPr="00EE0FFF" w:rsidRDefault="00EE0FFF" w:rsidP="005546B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FFF" w:rsidRPr="00EE0FFF" w:rsidRDefault="00EE0FFF" w:rsidP="005546B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EE0FFF" w:rsidRPr="00EE0FFF" w:rsidRDefault="00EE0FFF" w:rsidP="005546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FFF" w:rsidRPr="00EE0FFF" w:rsidSect="007E2C8E">
          <w:footnotePr>
            <w:numRestart w:val="eachPage"/>
          </w:foot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0FFF" w:rsidRPr="00EE0FFF" w:rsidRDefault="00EE0FFF" w:rsidP="005546BE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E0FF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оформления в случае, если литература включает основную и дополнительную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Андруш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/ В.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Андруш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Ткачева, К.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Яшин.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2021.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333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 Лабораторный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Луцкович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 др.].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Минск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РИПО, </w:t>
      </w:r>
      <w:r w:rsidRPr="00EE0F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2020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108 с.</w:t>
      </w:r>
    </w:p>
    <w:p w:rsidR="00EE0FFF" w:rsidRPr="00EE0FFF" w:rsidRDefault="00EE0FFF" w:rsidP="005546B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труда. Некоторые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и ответах / В.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/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Челноков [и др.].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543 с.</w:t>
      </w:r>
    </w:p>
    <w:p w:rsidR="00EE0FFF" w:rsidRPr="00EE0FFF" w:rsidRDefault="00EE0FFF" w:rsidP="005546B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Вашко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И.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Вашко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Тетра-Системс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208 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Вершина, Г.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Г.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Вершина,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ИВЦ Минфина, 2017. 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511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Гейц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/ И.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Гейц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и сервис, 2017.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558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Косолапова, Н.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Н.В. Косолапова, Н.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Прокопенко.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2017.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368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пожарная безопасность /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E0F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Ю.</w:t>
      </w:r>
      <w:proofErr w:type="gramEnd"/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Фасевич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ИВЦ Минфина, 2020. 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546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Попов, Ю.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Ю.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Попов.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226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Попова, Т.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Т.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Попова.</w:t>
      </w:r>
      <w:r w:rsidRPr="00EE0FFF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="00140BA9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Ростов-н/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Феникс, 2018.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318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EE0FFF" w:rsidRPr="00EE0FFF" w:rsidRDefault="00EE0FFF" w:rsidP="005546BE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E0FFF" w:rsidRPr="00EE0FFF" w:rsidRDefault="00EE0FFF" w:rsidP="005546BE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E0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Образец оформления в случае, если литература не разделена на основную </w:t>
      </w:r>
      <w:r w:rsidRPr="00EE0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и дополнительную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Андруш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/ В.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Андруш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Ткачева, К.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Яшин.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2021.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333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Вашко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И.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Вашко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Тетра-Системс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208 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Вершина, Г.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Г.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Вершина,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ИВЦ Минфина, 2017. 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511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Гейц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/ И.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Гейц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и сервис, 2017.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558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Косолапова, Н.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Н.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Косолапова, Н.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Прокопенко.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2017.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368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пожарная безопасность /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Лазаренков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Ю.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Н. 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Фасевич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0BA9">
        <w:t xml:space="preserve">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ИВЦ Минфина, 2020.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546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 Лабораторный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Луцкович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 др.].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0BA9">
        <w:t xml:space="preserve"> </w:t>
      </w:r>
      <w:proofErr w:type="gramStart"/>
      <w:r w:rsidRPr="00EE0F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Минск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РИПО, </w:t>
      </w:r>
      <w:r w:rsidRPr="00EE0F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2020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108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Попов, Ю.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Ю.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Попов.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226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Попова, Т.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/ Т.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Попова.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Ростов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-н/Д. : Феникс, 2018. 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318</w:t>
      </w:r>
      <w:r w:rsidR="00140B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EE0FFF" w:rsidRPr="00EE0FFF" w:rsidRDefault="00EE0FFF" w:rsidP="005546B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</w:t>
      </w:r>
      <w:proofErr w:type="spellEnd"/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</w:t>
      </w:r>
      <w:r w:rsidR="0014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труда. Некоторые аспекты: в вопросах и ответах / В.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П. 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 с.</w:t>
      </w:r>
    </w:p>
    <w:p w:rsidR="00EE0FFF" w:rsidRPr="00EE0FFF" w:rsidRDefault="00EE0FFF" w:rsidP="0055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E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/ А.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Челноков [и др.].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2020. </w:t>
      </w:r>
      <w:r w:rsidR="0014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0FFF">
        <w:rPr>
          <w:rFonts w:ascii="Times New Roman" w:eastAsia="Times New Roman" w:hAnsi="Times New Roman" w:cs="Times New Roman"/>
          <w:sz w:val="28"/>
          <w:szCs w:val="28"/>
          <w:lang w:eastAsia="ru-RU"/>
        </w:rPr>
        <w:t>543 с.</w:t>
      </w:r>
    </w:p>
    <w:p w:rsidR="00EE0FFF" w:rsidRPr="00EE0FFF" w:rsidRDefault="00EE0FFF" w:rsidP="0055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FFF" w:rsidRPr="00EE2474" w:rsidRDefault="00EE0FFF" w:rsidP="005546B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sectPr w:rsidR="00EE0FFF" w:rsidRPr="00E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4"/>
    <w:rsid w:val="00140BA9"/>
    <w:rsid w:val="00316919"/>
    <w:rsid w:val="005546BE"/>
    <w:rsid w:val="006741D8"/>
    <w:rsid w:val="007E2C8E"/>
    <w:rsid w:val="0092434D"/>
    <w:rsid w:val="00A0454F"/>
    <w:rsid w:val="00C81B6B"/>
    <w:rsid w:val="00D25403"/>
    <w:rsid w:val="00E407BA"/>
    <w:rsid w:val="00EE0FFF"/>
    <w:rsid w:val="00EE2474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085D-7DC1-4AEE-9202-3628DE1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lekovalenok@yandex.by</dc:creator>
  <cp:keywords/>
  <dc:description/>
  <cp:lastModifiedBy>lekovalenok@yandex.by</cp:lastModifiedBy>
  <cp:revision>6</cp:revision>
  <dcterms:created xsi:type="dcterms:W3CDTF">2022-06-03T07:04:00Z</dcterms:created>
  <dcterms:modified xsi:type="dcterms:W3CDTF">2022-06-03T07:26:00Z</dcterms:modified>
</cp:coreProperties>
</file>